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D5" w:rsidRDefault="005A46D5" w:rsidP="005A46D5">
      <w:r>
        <w:t>Thüringer Gesetz zum Schutz der Bevölkerung vor Tiergefahren</w:t>
      </w:r>
    </w:p>
    <w:p w:rsidR="005A46D5" w:rsidRDefault="005A46D5" w:rsidP="005A46D5">
      <w:r>
        <w:t>(</w:t>
      </w:r>
      <w:proofErr w:type="spellStart"/>
      <w:r>
        <w:t>ThürTierGefG</w:t>
      </w:r>
      <w:proofErr w:type="spellEnd"/>
      <w:r>
        <w:t>)</w:t>
      </w:r>
    </w:p>
    <w:p w:rsidR="005A46D5" w:rsidRDefault="005A46D5" w:rsidP="005A46D5">
      <w:r>
        <w:t>Vom 22. Juni 2011</w:t>
      </w:r>
    </w:p>
    <w:p w:rsidR="005A46D5" w:rsidRDefault="005A46D5" w:rsidP="005A46D5">
      <w:r>
        <w:t>§ 13</w:t>
      </w:r>
    </w:p>
    <w:p w:rsidR="005A46D5" w:rsidRDefault="005A46D5" w:rsidP="005A46D5">
      <w:r>
        <w:t>Ausnahmen</w:t>
      </w:r>
    </w:p>
    <w:p w:rsidR="005A46D5" w:rsidRDefault="005A46D5" w:rsidP="005A46D5"/>
    <w:p w:rsidR="005A46D5" w:rsidRDefault="005A46D5" w:rsidP="005A46D5">
      <w:r>
        <w:t xml:space="preserve">(1) § 2 Abs. 4 und </w:t>
      </w:r>
      <w:proofErr w:type="gramStart"/>
      <w:r>
        <w:t>5 ,</w:t>
      </w:r>
      <w:proofErr w:type="gramEnd"/>
      <w:r>
        <w:t xml:space="preserve"> die §§ 4 und 8 Abs. 1 Satz 2 und 3 sowie § 10 Abs. 3 finden keine Anwendung auf Personen, die keine Wohnung in Thüringen haben und sich nicht länger als zwei Monate ununterbrochen mit einem gefährlichen Hund in Thüringen aufhalten.</w:t>
      </w:r>
    </w:p>
    <w:p w:rsidR="005A46D5" w:rsidRDefault="005A46D5" w:rsidP="005A46D5"/>
    <w:p w:rsidR="006A3953" w:rsidRDefault="005A46D5" w:rsidP="005A46D5">
      <w:r>
        <w:t>(2) Dieses Gesetz gilt mit Ausnahme von § 2 Abs. 1 nicht für Diensthunde von Behörden, Hunde des Rettungsdienstes oder des Katastrophenschutzes und Blindenführhunde. Für Behindertenbegleithunde, Herdengebrauchshunde und brauchbare Jagdhunde gelten die nach dem Gesetz bestimmten Anleinpflich</w:t>
      </w:r>
      <w:bookmarkStart w:id="0" w:name="_GoBack"/>
      <w:bookmarkEnd w:id="0"/>
      <w:r>
        <w:t>ten im Rahmen ihres bestimmungsgemäßen Einsatzes nicht.</w:t>
      </w:r>
    </w:p>
    <w:sectPr w:rsidR="006A39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D5"/>
    <w:rsid w:val="005A46D5"/>
    <w:rsid w:val="006E4293"/>
    <w:rsid w:val="00EA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B53AD-A43F-40A0-95AD-94E1BF6A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</dc:creator>
  <cp:keywords/>
  <dc:description/>
  <cp:lastModifiedBy>G S</cp:lastModifiedBy>
  <cp:revision>1</cp:revision>
  <dcterms:created xsi:type="dcterms:W3CDTF">2020-03-06T16:23:00Z</dcterms:created>
  <dcterms:modified xsi:type="dcterms:W3CDTF">2020-03-06T16:24:00Z</dcterms:modified>
</cp:coreProperties>
</file>